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Theme="minorEastAsia"/>
          <w:highlight w:val="none"/>
          <w:lang w:val="en-US" w:eastAsia="zh-CN"/>
        </w:rPr>
      </w:pPr>
      <w:bookmarkStart w:id="7" w:name="_GoBack"/>
      <w:r>
        <w:rPr>
          <w:highlight w:val="none"/>
        </w:rPr>
        <w:t>3GPP TSG RAN WG3 12</w:t>
      </w:r>
      <w:r>
        <w:rPr>
          <w:rFonts w:hint="default"/>
          <w:highlight w:val="none"/>
          <w:lang w:val="en-US"/>
        </w:rPr>
        <w:t>6</w:t>
      </w:r>
      <w:r>
        <w:rPr>
          <w:highlight w:val="none"/>
        </w:rPr>
        <w:tab/>
      </w:r>
      <w:r>
        <w:rPr>
          <w:highlight w:val="none"/>
        </w:rPr>
        <w:t>R3-</w:t>
      </w:r>
      <w:r>
        <w:rPr>
          <w:rFonts w:hint="eastAsia"/>
          <w:highlight w:val="none"/>
        </w:rPr>
        <w:t>247660</w:t>
      </w:r>
    </w:p>
    <w:p>
      <w:pPr>
        <w:pStyle w:val="40"/>
        <w:outlineLvl w:val="0"/>
        <w:rPr>
          <w:highlight w:val="none"/>
        </w:rPr>
      </w:pPr>
      <w:r>
        <w:rPr>
          <w:rFonts w:hint="eastAsia"/>
          <w:highlight w:val="none"/>
        </w:rPr>
        <w:t>Orlando, U.S.A., 18 - 22 November, 2024</w:t>
      </w:r>
    </w:p>
    <w:p>
      <w:pPr>
        <w:pStyle w:val="16"/>
        <w:rPr>
          <w:rFonts w:ascii="Arial" w:hAnsi="Arial" w:cs="Arial"/>
        </w:rPr>
      </w:pPr>
      <w:r>
        <w:rPr>
          <w:highlight w:val="none"/>
        </w:rPr>
        <w:t>Title:</w:t>
      </w:r>
      <w:r>
        <w:rPr>
          <w:highlight w:val="none"/>
        </w:rPr>
        <w:tab/>
      </w:r>
      <w:r>
        <w:rPr>
          <w:rFonts w:hint="default"/>
          <w:highlight w:val="none"/>
          <w:lang w:val="en-US"/>
        </w:rPr>
        <w:t>[Draft]</w:t>
      </w:r>
      <w:r>
        <w:rPr>
          <w:rFonts w:hint="eastAsia" w:ascii="Arial" w:hAnsi="Arial" w:cs="Arial"/>
          <w:highlight w:val="none"/>
          <w:lang w:val="en-US" w:eastAsia="zh-CN"/>
        </w:rPr>
        <w:t>Reply LS to SA2</w:t>
      </w:r>
      <w:r>
        <w:rPr>
          <w:rFonts w:ascii="Arial" w:hAnsi="Arial" w:cs="Arial"/>
          <w:highlight w:val="none"/>
        </w:rPr>
        <w:t xml:space="preserve"> </w:t>
      </w:r>
      <w:r>
        <w:rPr>
          <w:rFonts w:hint="default" w:cs="Arial"/>
          <w:highlight w:val="none"/>
          <w:lang w:val="en-US"/>
        </w:rPr>
        <w:t xml:space="preserve">for </w:t>
      </w:r>
      <w:r>
        <w:rPr>
          <w:color w:val="0D0D0D"/>
          <w:highlight w:val="none"/>
        </w:rPr>
        <w:t xml:space="preserve">PDU Set Information Marking Support without QoS </w:t>
      </w:r>
      <w:bookmarkEnd w:id="7"/>
      <w:r>
        <w:rPr>
          <w:color w:val="0D0D0D"/>
        </w:rPr>
        <w:t>parameters</w:t>
      </w:r>
    </w:p>
    <w:p>
      <w:pPr>
        <w:pStyle w:val="16"/>
      </w:pPr>
      <w:r>
        <w:t>Response to:</w:t>
      </w:r>
      <w:r>
        <w:tab/>
      </w:r>
      <w:r>
        <w:t>R3-247</w:t>
      </w:r>
      <w:r>
        <w:rPr>
          <w:rFonts w:hint="eastAsia" w:eastAsia="Malgun Gothic"/>
          <w:lang w:eastAsia="ko-KR"/>
        </w:rPr>
        <w:t>113</w:t>
      </w:r>
      <w:r>
        <w:rPr>
          <w:bCs w:val="0"/>
        </w:rPr>
        <w:t>/</w:t>
      </w:r>
      <w:r>
        <w:rPr>
          <w:rFonts w:hint="eastAsia"/>
          <w:bCs w:val="0"/>
        </w:rPr>
        <w:t>S2-2411253</w:t>
      </w:r>
    </w:p>
    <w:p>
      <w:pPr>
        <w:pStyle w:val="16"/>
      </w:pPr>
      <w:r>
        <w:t>Release:</w:t>
      </w:r>
      <w:r>
        <w:tab/>
      </w:r>
      <w:r>
        <w:t>Release 19</w:t>
      </w:r>
    </w:p>
    <w:p>
      <w:pPr>
        <w:pStyle w:val="16"/>
      </w:pPr>
      <w:r>
        <w:t>Work Item:</w:t>
      </w:r>
      <w:r>
        <w:tab/>
      </w:r>
      <w:r>
        <w:rPr>
          <w:lang w:val="en-US"/>
        </w:rPr>
        <w:t>NR_XR_Ph3-Core, XRM_Ph2</w:t>
      </w:r>
    </w:p>
    <w:p>
      <w:pPr>
        <w:spacing w:after="60"/>
        <w:ind w:left="1985" w:hanging="1985"/>
        <w:rPr>
          <w:rFonts w:ascii="Arial" w:hAnsi="Arial" w:cs="Arial"/>
          <w:b/>
        </w:rPr>
      </w:pPr>
    </w:p>
    <w:p>
      <w:pPr>
        <w:pStyle w:val="35"/>
        <w:rPr>
          <w:rFonts w:hint="default" w:eastAsiaTheme="minorEastAsia"/>
          <w:highlight w:val="cyan"/>
          <w:lang w:val="en-US" w:eastAsia="zh-CN"/>
        </w:rPr>
      </w:pPr>
      <w:r>
        <w:t>Source:</w:t>
      </w:r>
      <w:r>
        <w:tab/>
      </w:r>
      <w:r>
        <w:rPr>
          <w:rFonts w:hint="default"/>
          <w:lang w:val="en-US" w:eastAsia="zh-CN"/>
        </w:rPr>
        <w:t>ZTE</w:t>
      </w:r>
      <w:r>
        <w:rPr>
          <w:rFonts w:hint="default"/>
          <w:highlight w:val="cyan"/>
          <w:lang w:val="en-US" w:eastAsia="zh-CN"/>
        </w:rPr>
        <w:t>[shall be RAN3]</w:t>
      </w:r>
    </w:p>
    <w:p>
      <w:pPr>
        <w:pStyle w:val="35"/>
      </w:pPr>
      <w:r>
        <w:t>To:</w:t>
      </w:r>
      <w:r>
        <w:tab/>
      </w:r>
      <w:r>
        <w:rPr>
          <w:rFonts w:hint="eastAsia"/>
          <w:lang w:val="en-US" w:eastAsia="zh-CN"/>
        </w:rPr>
        <w:t>SA2</w:t>
      </w:r>
    </w:p>
    <w:p>
      <w:pPr>
        <w:pStyle w:val="35"/>
        <w:rPr>
          <w:rFonts w:hint="default"/>
          <w:lang w:val="en-US"/>
        </w:rPr>
      </w:pPr>
      <w:r>
        <w:rPr>
          <w:lang w:val="fr-FR"/>
        </w:rPr>
        <w:t>Cc:</w:t>
      </w:r>
      <w:r>
        <w:rPr>
          <w:lang w:val="fr-FR"/>
        </w:rPr>
        <w:tab/>
      </w:r>
      <w:r>
        <w:rPr>
          <w:rFonts w:hint="default"/>
          <w:b/>
          <w:bCs/>
          <w:lang w:val="en-US" w:eastAsia="zh-CN"/>
        </w:rPr>
        <w:t>RAN2</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36"/>
        <w:tabs>
          <w:tab w:val="clear" w:pos="2268"/>
        </w:tabs>
        <w:rPr>
          <w:rFonts w:hint="default"/>
          <w:bCs/>
          <w:lang w:val="en-US"/>
        </w:rPr>
      </w:pPr>
      <w:r>
        <w:rPr>
          <w:lang w:val="fr-FR"/>
        </w:rPr>
        <w:t>Name:</w:t>
      </w:r>
      <w:r>
        <w:rPr>
          <w:bCs/>
          <w:lang w:val="fr-FR"/>
        </w:rPr>
        <w:tab/>
      </w:r>
      <w:r>
        <w:rPr>
          <w:rFonts w:hint="eastAsia"/>
          <w:b w:val="0"/>
          <w:bCs/>
          <w:lang w:val="en-US" w:eastAsia="zh-CN"/>
        </w:rPr>
        <w:t>Liu Yansheng</w:t>
      </w:r>
    </w:p>
    <w:p>
      <w:pPr>
        <w:pStyle w:val="36"/>
        <w:tabs>
          <w:tab w:val="clear" w:pos="2268"/>
        </w:tabs>
        <w:rPr>
          <w:bCs/>
          <w:color w:val="0000FF"/>
        </w:rPr>
      </w:pPr>
      <w:r>
        <w:rPr>
          <w:rFonts w:ascii="Arial" w:hAnsi="Arial" w:cs="Arial"/>
          <w:lang w:val="fr-FR"/>
        </w:rPr>
        <w:t>E-mail Address:</w:t>
      </w:r>
      <w:r>
        <w:rPr>
          <w:bCs/>
          <w:color w:val="0000FF"/>
        </w:rPr>
        <w:tab/>
      </w:r>
      <w:r>
        <w:rPr>
          <w:rFonts w:hint="default" w:ascii="Arial" w:hAnsi="Arial" w:cs="Arial"/>
          <w:b w:val="0"/>
          <w:bCs/>
          <w:lang w:val="en-US"/>
        </w:rPr>
        <w:t>liu.yansheng@zte.com.cn</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6"/>
        <w:rPr>
          <w:rFonts w:hint="eastAsia" w:eastAsiaTheme="minorEastAsia"/>
          <w:lang w:eastAsia="zh-CN"/>
        </w:rPr>
      </w:pPr>
      <w:r>
        <w:t>Attachments:</w:t>
      </w:r>
      <w:r>
        <w:tab/>
      </w:r>
      <w:r>
        <w:rPr>
          <w:rFonts w:hint="eastAsia"/>
          <w:color w:val="000000"/>
          <w:lang w:val="en-US" w:eastAsia="zh-CN"/>
        </w:rPr>
        <w:t>-</w:t>
      </w:r>
    </w:p>
    <w:p>
      <w:pPr>
        <w:pBdr>
          <w:bottom w:val="single" w:color="auto" w:sz="4" w:space="1"/>
        </w:pBdr>
        <w:rPr>
          <w:rFonts w:ascii="Arial" w:hAnsi="Arial" w:cs="Arial"/>
        </w:rPr>
      </w:pPr>
    </w:p>
    <w:p>
      <w:pPr>
        <w:rPr>
          <w:rFonts w:ascii="Arial" w:hAnsi="Arial" w:cs="Arial"/>
        </w:rPr>
      </w:pPr>
    </w:p>
    <w:p>
      <w:pPr>
        <w:spacing w:after="120"/>
        <w:outlineLvl w:val="0"/>
      </w:pPr>
      <w:r>
        <w:rPr>
          <w:rFonts w:ascii="Arial" w:hAnsi="Arial" w:cs="Arial"/>
          <w:b/>
        </w:rPr>
        <w:t>1. Overall Description:</w:t>
      </w:r>
      <w:bookmarkStart w:id="0" w:name="_Hlk149073305"/>
      <w:bookmarkStart w:id="1" w:name="OLE_LINK1"/>
      <w:bookmarkStart w:id="2" w:name="_Hlk164340234"/>
      <w:bookmarkStart w:id="3" w:name="_Hlk146817914"/>
      <w:bookmarkStart w:id="4" w:name="_Hlk164248013"/>
    </w:p>
    <w:p/>
    <w:p>
      <w:pPr>
        <w:rPr>
          <w:rFonts w:hint="default" w:ascii="Arial" w:hAnsi="Arial" w:cs="Arial"/>
          <w:lang w:val="en-US" w:eastAsia="zh-CN"/>
        </w:rPr>
      </w:pPr>
      <w:r>
        <w:rPr>
          <w:rFonts w:hint="default" w:ascii="Arial" w:hAnsi="Arial" w:cs="Arial"/>
          <w:lang w:val="en-US" w:eastAsia="zh-CN"/>
        </w:rPr>
        <w:t xml:space="preserve">RAN3 thanks SA2 </w:t>
      </w:r>
      <w:r>
        <w:rPr>
          <w:rFonts w:hint="default" w:ascii="Arial" w:hAnsi="Arial" w:cs="Arial"/>
          <w:lang w:eastAsia="zh-CN"/>
        </w:rPr>
        <w:t xml:space="preserve">LS </w:t>
      </w:r>
      <w:r>
        <w:rPr>
          <w:rFonts w:hint="default" w:ascii="Arial" w:hAnsi="Arial" w:cs="Arial"/>
          <w:lang w:val="en-US"/>
        </w:rPr>
        <w:t xml:space="preserve">for </w:t>
      </w:r>
      <w:r>
        <w:rPr>
          <w:rFonts w:hint="default" w:ascii="Arial" w:hAnsi="Arial" w:cs="Arial"/>
          <w:color w:val="0D0D0D"/>
        </w:rPr>
        <w:t>PDU Set Information Marking Support without QoS parameters</w:t>
      </w:r>
      <w:r>
        <w:rPr>
          <w:rFonts w:hint="default" w:ascii="Arial" w:hAnsi="Arial" w:cs="Arial"/>
          <w:lang w:val="en-US" w:eastAsia="zh-CN"/>
        </w:rPr>
        <w:t>. RAN3 would like to inform SA2 and RAN2 the following:</w:t>
      </w:r>
    </w:p>
    <w:p>
      <w:pPr>
        <w:rPr>
          <w:rFonts w:hint="default" w:ascii="Arial" w:hAnsi="Arial" w:cs="Arial"/>
          <w:lang w:val="en-US" w:eastAsia="zh-CN"/>
        </w:rPr>
      </w:pPr>
    </w:p>
    <w:p>
      <w:pPr>
        <w:rPr>
          <w:rFonts w:hint="default" w:ascii="Arial" w:hAnsi="Arial" w:cs="Arial"/>
          <w:lang w:val="en-US" w:eastAsia="zh-CN"/>
        </w:rPr>
      </w:pPr>
      <w:r>
        <w:rPr>
          <w:rFonts w:hint="default" w:ascii="Arial" w:hAnsi="Arial" w:cs="Arial"/>
          <w:lang w:val="en-US" w:eastAsia="zh-CN"/>
        </w:rPr>
        <w:t>For question 1 in SA2 LS:</w:t>
      </w:r>
    </w:p>
    <w:p>
      <w:pPr>
        <w:rPr>
          <w:rFonts w:hint="default" w:ascii="Arial" w:hAnsi="Arial" w:cs="Arial"/>
          <w:bCs/>
          <w:i/>
          <w:iCs/>
          <w:lang w:eastAsia="zh-CN"/>
        </w:rPr>
      </w:pPr>
      <w:bookmarkStart w:id="5" w:name="_Hlk180102168"/>
      <w:bookmarkStart w:id="6" w:name="_Hlk180102544"/>
      <w:r>
        <w:rPr>
          <w:rFonts w:hint="default" w:ascii="Arial" w:hAnsi="Arial" w:cs="Arial"/>
          <w:bCs/>
          <w:i/>
          <w:iCs/>
          <w:lang w:eastAsia="zh-CN"/>
        </w:rPr>
        <w:t>Q1:SA2 would like RAN2 to provide feedback (e.g. the usefulness) on the PDU Set based handling without PDU set QoS parameters.</w:t>
      </w:r>
      <w:bookmarkEnd w:id="5"/>
      <w:r>
        <w:rPr>
          <w:rFonts w:hint="default" w:ascii="Arial" w:hAnsi="Arial" w:cs="Arial"/>
          <w:bCs/>
          <w:i/>
          <w:iCs/>
          <w:lang w:eastAsia="zh-CN"/>
        </w:rPr>
        <w:t xml:space="preserve"> </w:t>
      </w:r>
    </w:p>
    <w:p>
      <w:pPr>
        <w:rPr>
          <w:rFonts w:hint="default" w:ascii="Arial" w:hAnsi="Arial" w:cs="Arial"/>
          <w:bCs/>
          <w:i/>
          <w:iCs/>
          <w:lang w:eastAsia="zh-CN"/>
        </w:rPr>
      </w:pPr>
    </w:p>
    <w:bookmarkEnd w:id="6"/>
    <w:p>
      <w:pPr>
        <w:rPr>
          <w:rFonts w:hint="default" w:ascii="Arial" w:hAnsi="Arial" w:cs="Arial" w:eastAsiaTheme="minorEastAsia"/>
          <w:lang w:val="en-US" w:eastAsia="zh-CN"/>
        </w:rPr>
      </w:pPr>
      <w:r>
        <w:rPr>
          <w:rFonts w:hint="default" w:ascii="Arial" w:hAnsi="Arial" w:cs="Arial"/>
          <w:lang w:val="en-US" w:eastAsia="zh-CN"/>
        </w:rPr>
        <w:t xml:space="preserve">RAN3 kindly ask SA2 to take the </w:t>
      </w:r>
      <w:r>
        <w:rPr>
          <w:rFonts w:hint="eastAsia" w:ascii="Arial" w:hAnsi="Arial" w:cs="Arial"/>
          <w:lang w:val="en-US" w:eastAsia="zh-CN"/>
        </w:rPr>
        <w:t>RAN3</w:t>
      </w:r>
      <w:r>
        <w:rPr>
          <w:rFonts w:hint="default" w:ascii="Arial" w:hAnsi="Arial" w:cs="Arial"/>
          <w:lang w:val="en-US" w:eastAsia="zh-CN"/>
        </w:rPr>
        <w:t>’</w:t>
      </w:r>
      <w:r>
        <w:rPr>
          <w:rFonts w:hint="eastAsia" w:ascii="Arial" w:hAnsi="Arial" w:cs="Arial"/>
          <w:lang w:val="en-US" w:eastAsia="zh-CN"/>
        </w:rPr>
        <w:t>s view</w:t>
      </w:r>
      <w:r>
        <w:rPr>
          <w:rFonts w:hint="default" w:ascii="Arial" w:hAnsi="Arial" w:cs="Arial"/>
          <w:lang w:val="en-US" w:eastAsia="zh-CN"/>
        </w:rPr>
        <w:t xml:space="preserve"> as reference. </w:t>
      </w:r>
      <w:r>
        <w:rPr>
          <w:rFonts w:hint="eastAsia" w:ascii="Arial" w:hAnsi="Arial" w:cs="Arial"/>
          <w:lang w:val="en-US" w:eastAsia="zh-CN"/>
        </w:rPr>
        <w:t>Please adopt RAN2</w:t>
      </w:r>
      <w:r>
        <w:rPr>
          <w:rFonts w:hint="default" w:ascii="Arial" w:hAnsi="Arial" w:cs="Arial"/>
          <w:lang w:val="en-US" w:eastAsia="zh-CN"/>
        </w:rPr>
        <w:t>’</w:t>
      </w:r>
      <w:r>
        <w:rPr>
          <w:rFonts w:hint="eastAsia" w:ascii="Arial" w:hAnsi="Arial" w:cs="Arial"/>
          <w:lang w:val="en-US" w:eastAsia="zh-CN"/>
        </w:rPr>
        <w:t>s answer for specific response.</w:t>
      </w:r>
    </w:p>
    <w:p>
      <w:pPr>
        <w:rPr>
          <w:rFonts w:hint="default" w:ascii="Arial" w:hAnsi="Arial" w:cs="Arial"/>
          <w:b w:val="0"/>
          <w:bCs w:val="0"/>
          <w:lang w:val="en-US" w:eastAsia="zh-CN"/>
        </w:rPr>
      </w:pPr>
      <w:r>
        <w:rPr>
          <w:rFonts w:hint="default" w:ascii="Arial" w:hAnsi="Arial" w:eastAsia="宋体" w:cs="Arial"/>
          <w:b w:val="0"/>
          <w:bCs w:val="0"/>
          <w:lang w:val="en-US" w:eastAsia="zh-CN"/>
        </w:rPr>
        <w:t>If there is no PDU Set Integrated Handling Information, gNB doesnt know how to setup parameters for UL PDU set based discarding or whether to perform DL PDU set based discarding.</w:t>
      </w:r>
    </w:p>
    <w:p>
      <w:pPr>
        <w:rPr>
          <w:rFonts w:hint="default" w:ascii="Arial" w:hAnsi="Arial" w:cs="Arial"/>
          <w:lang w:val="en-US" w:eastAsia="zh-CN"/>
        </w:rPr>
      </w:pPr>
    </w:p>
    <w:p>
      <w:pPr>
        <w:rPr>
          <w:rFonts w:hint="default" w:ascii="Arial" w:hAnsi="Arial" w:cs="Arial"/>
          <w:lang w:val="en-US" w:eastAsia="zh-CN"/>
        </w:rPr>
      </w:pPr>
    </w:p>
    <w:p>
      <w:pPr>
        <w:rPr>
          <w:rFonts w:hint="default" w:ascii="Arial" w:hAnsi="Arial" w:cs="Arial"/>
          <w:lang w:val="en-US" w:eastAsia="zh-CN"/>
        </w:rPr>
      </w:pPr>
      <w:r>
        <w:rPr>
          <w:rFonts w:hint="default" w:ascii="Arial" w:hAnsi="Arial" w:cs="Arial"/>
          <w:lang w:val="en-US" w:eastAsia="zh-CN"/>
        </w:rPr>
        <w:t>For question 2 in SA2 LS:</w:t>
      </w:r>
    </w:p>
    <w:p>
      <w:pPr>
        <w:rPr>
          <w:rFonts w:hint="default" w:ascii="Arial" w:hAnsi="Arial" w:cs="Arial"/>
          <w:bCs/>
          <w:i/>
          <w:iCs/>
          <w:lang w:eastAsia="zh-CN"/>
        </w:rPr>
      </w:pPr>
      <w:r>
        <w:rPr>
          <w:rFonts w:hint="default" w:ascii="Arial" w:hAnsi="Arial" w:cs="Arial"/>
          <w:bCs/>
          <w:i/>
          <w:iCs/>
          <w:lang w:eastAsia="zh-CN"/>
        </w:rPr>
        <w:t xml:space="preserve">Q2:SA2 would like RAN3 feedback which approach to support in Rel-19. </w:t>
      </w:r>
    </w:p>
    <w:p>
      <w:pPr>
        <w:rPr>
          <w:rFonts w:hint="default" w:ascii="Arial" w:hAnsi="Arial" w:cs="Arial"/>
          <w:bCs/>
          <w:i/>
          <w:iCs/>
          <w:lang w:eastAsia="zh-CN"/>
        </w:rPr>
      </w:pPr>
    </w:p>
    <w:p>
      <w:pPr>
        <w:rPr>
          <w:rFonts w:hint="default" w:ascii="Arial" w:hAnsi="Arial" w:cs="Arial"/>
          <w:lang w:val="en-US" w:eastAsia="zh-CN"/>
        </w:rPr>
      </w:pPr>
      <w:r>
        <w:rPr>
          <w:rFonts w:hint="default" w:ascii="Arial" w:hAnsi="Arial" w:cs="Arial"/>
          <w:lang w:val="en-US" w:eastAsia="zh-CN"/>
        </w:rPr>
        <w:t>RAN3 understands both support indicator or activation/deactivation information works for the PDU Set Information marking. From development point of view,</w:t>
      </w:r>
      <w:r>
        <w:rPr>
          <w:rFonts w:hint="default" w:ascii="Arial" w:hAnsi="Arial" w:eastAsia="宋体" w:cs="Arial"/>
          <w:lang w:val="en-US" w:eastAsia="zh-CN"/>
        </w:rPr>
        <w:t xml:space="preserve"> RAN3 prefers to support that gNB can dynamically request SMF to activate or deactivate PDU Set Information marking at any time and details will be further discussed in RAN3 when TU allows in XR field.</w:t>
      </w:r>
    </w:p>
    <w:p>
      <w:pPr>
        <w:rPr>
          <w:rFonts w:hint="default"/>
          <w:lang w:val="en-US" w:eastAsia="zh-CN"/>
        </w:rPr>
      </w:pPr>
    </w:p>
    <w:p/>
    <w:bookmarkEnd w:id="0"/>
    <w:bookmarkEnd w:id="1"/>
    <w:bookmarkEnd w:id="2"/>
    <w:bookmarkEnd w:id="3"/>
    <w:bookmarkEnd w:id="4"/>
    <w:p>
      <w:r>
        <w:t xml:space="preserve"> </w:t>
      </w: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color w:val="000000"/>
        </w:rPr>
        <w:t xml:space="preserve">, </w:t>
      </w:r>
    </w:p>
    <w:p>
      <w:pPr>
        <w:spacing w:after="120"/>
        <w:ind w:left="993" w:hanging="993"/>
        <w:rPr>
          <w:rFonts w:ascii="Arial" w:hAnsi="Arial" w:cs="Arial"/>
          <w:color w:val="000000" w:themeColor="text1"/>
          <w14:textFill>
            <w14:solidFill>
              <w14:schemeClr w14:val="tx1"/>
            </w14:solidFill>
          </w14:textFill>
        </w:rPr>
      </w:pPr>
      <w:r>
        <w:rPr>
          <w:rFonts w:ascii="Arial" w:hAnsi="Arial" w:cs="Arial"/>
          <w:b/>
        </w:rPr>
        <w:t xml:space="preserve">ACTION: </w:t>
      </w:r>
      <w:r>
        <w:tab/>
      </w:r>
      <w:r>
        <w:rPr>
          <w:rFonts w:hint="eastAsia" w:ascii="Arial" w:hAnsi="Arial" w:cs="Arial"/>
          <w:color w:val="000000" w:themeColor="text1"/>
          <w:lang w:val="en-US" w:eastAsia="zh-CN"/>
          <w14:textFill>
            <w14:solidFill>
              <w14:schemeClr w14:val="tx1"/>
            </w14:solidFill>
          </w14:textFill>
        </w:rPr>
        <w:t>RAN3 kindly asks SA2 to take the above information into account and provide feedback if any.</w:t>
      </w:r>
    </w:p>
    <w:p>
      <w:pPr>
        <w:spacing w:after="120"/>
        <w:ind w:left="993" w:hanging="993"/>
        <w:rPr>
          <w:rFonts w:hint="default" w:ascii="Arial" w:hAnsi="Arial" w:cs="Arial" w:eastAsiaTheme="minorEastAsia"/>
          <w:color w:val="000000" w:themeColor="text1"/>
          <w:lang w:val="en-US" w:eastAsia="zh-CN"/>
          <w14:textFill>
            <w14:solidFill>
              <w14:schemeClr w14:val="tx1"/>
            </w14:solidFill>
          </w14:textFill>
        </w:rPr>
      </w:pPr>
    </w:p>
    <w:p/>
    <w:p>
      <w:pPr>
        <w:spacing w:after="120"/>
        <w:outlineLvl w:val="0"/>
        <w:rPr>
          <w:rFonts w:ascii="Arial" w:hAnsi="Arial" w:cs="Arial"/>
          <w:b/>
        </w:rPr>
      </w:pPr>
      <w:r>
        <w:rPr>
          <w:rFonts w:ascii="Arial" w:hAnsi="Arial" w:cs="Arial"/>
          <w:b/>
        </w:rPr>
        <w:t>3. Date of Next TSG SA WG2 Meetings:</w:t>
      </w:r>
    </w:p>
    <w:p>
      <w:pPr>
        <w:tabs>
          <w:tab w:val="left" w:pos="3544"/>
        </w:tabs>
        <w:overflowPunct w:val="0"/>
        <w:ind w:left="2268" w:hanging="2268"/>
        <w:textAlignment w:val="baseline"/>
        <w:rPr>
          <w:rFonts w:hint="default" w:ascii="Arial" w:hAnsi="Arial" w:cs="Arial"/>
          <w:sz w:val="20"/>
          <w:szCs w:val="16"/>
          <w:lang w:val="en-US" w:eastAsia="zh-CN"/>
        </w:rPr>
      </w:pPr>
      <w:r>
        <w:rPr>
          <w:rFonts w:hint="default" w:ascii="Arial" w:hAnsi="Arial" w:cs="Arial"/>
          <w:sz w:val="20"/>
          <w:szCs w:val="16"/>
          <w:lang w:val="en-US" w:eastAsia="zh-CN"/>
        </w:rPr>
        <w:t>RAN3#127</w:t>
      </w:r>
      <w:r>
        <w:rPr>
          <w:rFonts w:hint="default" w:ascii="Arial" w:hAnsi="Arial" w:cs="Arial"/>
          <w:sz w:val="20"/>
          <w:szCs w:val="16"/>
          <w:lang w:val="en-US" w:eastAsia="zh-CN"/>
        </w:rPr>
        <w:tab/>
      </w:r>
      <w:r>
        <w:rPr>
          <w:rFonts w:hint="default" w:ascii="Arial" w:hAnsi="Arial" w:cs="Arial"/>
          <w:sz w:val="20"/>
          <w:szCs w:val="16"/>
          <w:lang w:val="en-US" w:eastAsia="zh-CN"/>
        </w:rPr>
        <w:t>17</w:t>
      </w:r>
      <w:r>
        <w:rPr>
          <w:rFonts w:hint="default" w:ascii="Arial" w:hAnsi="Arial" w:cs="Arial"/>
          <w:sz w:val="20"/>
          <w:szCs w:val="16"/>
          <w:vertAlign w:val="superscript"/>
          <w:lang w:val="en-US" w:eastAsia="zh-CN"/>
        </w:rPr>
        <w:t>th</w:t>
      </w:r>
      <w:r>
        <w:rPr>
          <w:rFonts w:hint="default" w:ascii="Arial" w:hAnsi="Arial" w:cs="Arial"/>
          <w:sz w:val="20"/>
          <w:szCs w:val="16"/>
          <w:lang w:val="en-US" w:eastAsia="zh-CN"/>
        </w:rPr>
        <w:t xml:space="preserve"> Feb - 21</w:t>
      </w:r>
      <w:r>
        <w:rPr>
          <w:rFonts w:hint="default" w:ascii="Arial" w:hAnsi="Arial" w:cs="Arial"/>
          <w:sz w:val="20"/>
          <w:szCs w:val="16"/>
          <w:vertAlign w:val="superscript"/>
          <w:lang w:val="en-US" w:eastAsia="zh-CN"/>
        </w:rPr>
        <w:t>st</w:t>
      </w:r>
      <w:r>
        <w:rPr>
          <w:rFonts w:hint="default" w:ascii="Arial" w:hAnsi="Arial" w:cs="Arial"/>
          <w:sz w:val="20"/>
          <w:szCs w:val="16"/>
          <w:lang w:val="en-US" w:eastAsia="zh-CN"/>
        </w:rPr>
        <w:t xml:space="preserve"> Feb 2025</w:t>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b/>
      </w:r>
      <w:r>
        <w:rPr>
          <w:rFonts w:hint="default" w:ascii="Arial" w:hAnsi="Arial" w:cs="Arial"/>
          <w:sz w:val="20"/>
          <w:szCs w:val="16"/>
          <w:lang w:val="en-US" w:eastAsia="zh-CN"/>
        </w:rPr>
        <w:t>Athens, GR</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1"/>
  <w:bordersDoNotSurroundFooter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65BF"/>
    <w:rsid w:val="0000698E"/>
    <w:rsid w:val="0001501B"/>
    <w:rsid w:val="00026D23"/>
    <w:rsid w:val="00030AAE"/>
    <w:rsid w:val="00051868"/>
    <w:rsid w:val="000534DD"/>
    <w:rsid w:val="00073732"/>
    <w:rsid w:val="00076BB0"/>
    <w:rsid w:val="000801B2"/>
    <w:rsid w:val="00087A1F"/>
    <w:rsid w:val="00096B0F"/>
    <w:rsid w:val="000A1FC4"/>
    <w:rsid w:val="000C3E76"/>
    <w:rsid w:val="000D0ADD"/>
    <w:rsid w:val="000D44AD"/>
    <w:rsid w:val="000E7FEC"/>
    <w:rsid w:val="000F08AB"/>
    <w:rsid w:val="000F2F38"/>
    <w:rsid w:val="000F40BD"/>
    <w:rsid w:val="000F4E43"/>
    <w:rsid w:val="00101DC4"/>
    <w:rsid w:val="00112369"/>
    <w:rsid w:val="00130D6F"/>
    <w:rsid w:val="001404A4"/>
    <w:rsid w:val="00142EA0"/>
    <w:rsid w:val="00144B78"/>
    <w:rsid w:val="00152E54"/>
    <w:rsid w:val="00167015"/>
    <w:rsid w:val="00175A43"/>
    <w:rsid w:val="00175C86"/>
    <w:rsid w:val="0019277B"/>
    <w:rsid w:val="001A31C6"/>
    <w:rsid w:val="001B21E5"/>
    <w:rsid w:val="001B3344"/>
    <w:rsid w:val="001B7D46"/>
    <w:rsid w:val="001C1B1A"/>
    <w:rsid w:val="001C25DA"/>
    <w:rsid w:val="001D71CA"/>
    <w:rsid w:val="001E1D19"/>
    <w:rsid w:val="0022103D"/>
    <w:rsid w:val="00223ED5"/>
    <w:rsid w:val="00243599"/>
    <w:rsid w:val="00246B9C"/>
    <w:rsid w:val="00264A7F"/>
    <w:rsid w:val="002A4356"/>
    <w:rsid w:val="002B149A"/>
    <w:rsid w:val="002D3C33"/>
    <w:rsid w:val="002D666A"/>
    <w:rsid w:val="002E4F46"/>
    <w:rsid w:val="002F2FF5"/>
    <w:rsid w:val="002F3A51"/>
    <w:rsid w:val="002F530F"/>
    <w:rsid w:val="003007F7"/>
    <w:rsid w:val="00305AD7"/>
    <w:rsid w:val="00324937"/>
    <w:rsid w:val="0033317A"/>
    <w:rsid w:val="00344778"/>
    <w:rsid w:val="003513C3"/>
    <w:rsid w:val="00362CE8"/>
    <w:rsid w:val="003801B5"/>
    <w:rsid w:val="003856A3"/>
    <w:rsid w:val="00387EBE"/>
    <w:rsid w:val="0039383B"/>
    <w:rsid w:val="003A0F66"/>
    <w:rsid w:val="003A2441"/>
    <w:rsid w:val="003C327E"/>
    <w:rsid w:val="003C6ED3"/>
    <w:rsid w:val="003C7CBC"/>
    <w:rsid w:val="003D4891"/>
    <w:rsid w:val="003D516B"/>
    <w:rsid w:val="003F1644"/>
    <w:rsid w:val="003F737B"/>
    <w:rsid w:val="00412D8C"/>
    <w:rsid w:val="00416573"/>
    <w:rsid w:val="004330B0"/>
    <w:rsid w:val="004347A3"/>
    <w:rsid w:val="00435FDD"/>
    <w:rsid w:val="00437C3F"/>
    <w:rsid w:val="004479B0"/>
    <w:rsid w:val="0045420C"/>
    <w:rsid w:val="00463675"/>
    <w:rsid w:val="00467972"/>
    <w:rsid w:val="004727C2"/>
    <w:rsid w:val="00477B8F"/>
    <w:rsid w:val="00481132"/>
    <w:rsid w:val="00483B6B"/>
    <w:rsid w:val="00484958"/>
    <w:rsid w:val="00485E0B"/>
    <w:rsid w:val="0048770C"/>
    <w:rsid w:val="0049341F"/>
    <w:rsid w:val="004A31B6"/>
    <w:rsid w:val="004B00BB"/>
    <w:rsid w:val="004C2AEF"/>
    <w:rsid w:val="004C6AB0"/>
    <w:rsid w:val="004E15BE"/>
    <w:rsid w:val="004E592D"/>
    <w:rsid w:val="004E7F6A"/>
    <w:rsid w:val="004F4A64"/>
    <w:rsid w:val="00511445"/>
    <w:rsid w:val="00534843"/>
    <w:rsid w:val="00552A24"/>
    <w:rsid w:val="00562846"/>
    <w:rsid w:val="00574CB5"/>
    <w:rsid w:val="00584B08"/>
    <w:rsid w:val="00586194"/>
    <w:rsid w:val="005918EF"/>
    <w:rsid w:val="005924A3"/>
    <w:rsid w:val="00595688"/>
    <w:rsid w:val="005A00EA"/>
    <w:rsid w:val="005C0B19"/>
    <w:rsid w:val="005C38C8"/>
    <w:rsid w:val="00600780"/>
    <w:rsid w:val="00606A99"/>
    <w:rsid w:val="00611C47"/>
    <w:rsid w:val="006462B2"/>
    <w:rsid w:val="006612FD"/>
    <w:rsid w:val="006759EE"/>
    <w:rsid w:val="00682768"/>
    <w:rsid w:val="00686C29"/>
    <w:rsid w:val="00693898"/>
    <w:rsid w:val="006B1B49"/>
    <w:rsid w:val="006B2659"/>
    <w:rsid w:val="006B389A"/>
    <w:rsid w:val="006C19CD"/>
    <w:rsid w:val="006C5B43"/>
    <w:rsid w:val="006D0D25"/>
    <w:rsid w:val="006E17FC"/>
    <w:rsid w:val="006E208A"/>
    <w:rsid w:val="006E2D9F"/>
    <w:rsid w:val="006E38A4"/>
    <w:rsid w:val="006F1B00"/>
    <w:rsid w:val="00701B4A"/>
    <w:rsid w:val="007053AB"/>
    <w:rsid w:val="007173A8"/>
    <w:rsid w:val="00726708"/>
    <w:rsid w:val="00726FC3"/>
    <w:rsid w:val="00741C17"/>
    <w:rsid w:val="0074309D"/>
    <w:rsid w:val="00750CAD"/>
    <w:rsid w:val="00750FCB"/>
    <w:rsid w:val="00752AD3"/>
    <w:rsid w:val="0075313E"/>
    <w:rsid w:val="007570CF"/>
    <w:rsid w:val="0076677F"/>
    <w:rsid w:val="00776E92"/>
    <w:rsid w:val="007A1FE0"/>
    <w:rsid w:val="007B571E"/>
    <w:rsid w:val="007D1782"/>
    <w:rsid w:val="007E2F26"/>
    <w:rsid w:val="007F3EE4"/>
    <w:rsid w:val="007F4C20"/>
    <w:rsid w:val="00816776"/>
    <w:rsid w:val="00827222"/>
    <w:rsid w:val="00834BD7"/>
    <w:rsid w:val="0084049C"/>
    <w:rsid w:val="00841710"/>
    <w:rsid w:val="00844354"/>
    <w:rsid w:val="0084665F"/>
    <w:rsid w:val="0085215B"/>
    <w:rsid w:val="00854847"/>
    <w:rsid w:val="0086711C"/>
    <w:rsid w:val="008924C0"/>
    <w:rsid w:val="00892980"/>
    <w:rsid w:val="00895E01"/>
    <w:rsid w:val="008B2BBD"/>
    <w:rsid w:val="008C2107"/>
    <w:rsid w:val="008C6A03"/>
    <w:rsid w:val="008D6007"/>
    <w:rsid w:val="008E306D"/>
    <w:rsid w:val="008F1776"/>
    <w:rsid w:val="008F628F"/>
    <w:rsid w:val="00903F35"/>
    <w:rsid w:val="00906004"/>
    <w:rsid w:val="009150F9"/>
    <w:rsid w:val="00923E7C"/>
    <w:rsid w:val="00925C1E"/>
    <w:rsid w:val="00951EF5"/>
    <w:rsid w:val="00961FC4"/>
    <w:rsid w:val="00996DAA"/>
    <w:rsid w:val="00997905"/>
    <w:rsid w:val="009A25E1"/>
    <w:rsid w:val="009A6C0A"/>
    <w:rsid w:val="009B265F"/>
    <w:rsid w:val="009B349E"/>
    <w:rsid w:val="009B4E48"/>
    <w:rsid w:val="009B5FB9"/>
    <w:rsid w:val="009C49FE"/>
    <w:rsid w:val="009C5170"/>
    <w:rsid w:val="009C6132"/>
    <w:rsid w:val="009C742B"/>
    <w:rsid w:val="009D4F3B"/>
    <w:rsid w:val="009E5C6F"/>
    <w:rsid w:val="009E69D4"/>
    <w:rsid w:val="009E709E"/>
    <w:rsid w:val="009F76A3"/>
    <w:rsid w:val="00A010A0"/>
    <w:rsid w:val="00A07FCE"/>
    <w:rsid w:val="00A40CCC"/>
    <w:rsid w:val="00A441B5"/>
    <w:rsid w:val="00A53F16"/>
    <w:rsid w:val="00A55449"/>
    <w:rsid w:val="00A55641"/>
    <w:rsid w:val="00A80196"/>
    <w:rsid w:val="00A97246"/>
    <w:rsid w:val="00AA3F43"/>
    <w:rsid w:val="00AB6EC3"/>
    <w:rsid w:val="00AC6962"/>
    <w:rsid w:val="00AE1BD2"/>
    <w:rsid w:val="00AF57EF"/>
    <w:rsid w:val="00AF5D18"/>
    <w:rsid w:val="00B05452"/>
    <w:rsid w:val="00B10016"/>
    <w:rsid w:val="00B21D39"/>
    <w:rsid w:val="00B31FE9"/>
    <w:rsid w:val="00B76927"/>
    <w:rsid w:val="00B7705B"/>
    <w:rsid w:val="00B8114B"/>
    <w:rsid w:val="00B81AA1"/>
    <w:rsid w:val="00B87B57"/>
    <w:rsid w:val="00B94BF4"/>
    <w:rsid w:val="00BA2018"/>
    <w:rsid w:val="00BB77FB"/>
    <w:rsid w:val="00BD727C"/>
    <w:rsid w:val="00BE700F"/>
    <w:rsid w:val="00C01903"/>
    <w:rsid w:val="00C050F1"/>
    <w:rsid w:val="00C25B1D"/>
    <w:rsid w:val="00C26A87"/>
    <w:rsid w:val="00C33343"/>
    <w:rsid w:val="00C33CED"/>
    <w:rsid w:val="00C37762"/>
    <w:rsid w:val="00C4008B"/>
    <w:rsid w:val="00C4081E"/>
    <w:rsid w:val="00C47105"/>
    <w:rsid w:val="00C55D6B"/>
    <w:rsid w:val="00C66EB9"/>
    <w:rsid w:val="00C76550"/>
    <w:rsid w:val="00C817B0"/>
    <w:rsid w:val="00C831C8"/>
    <w:rsid w:val="00C9202D"/>
    <w:rsid w:val="00CA6FCD"/>
    <w:rsid w:val="00CB666D"/>
    <w:rsid w:val="00CB730F"/>
    <w:rsid w:val="00CE15C4"/>
    <w:rsid w:val="00CF1040"/>
    <w:rsid w:val="00D038B0"/>
    <w:rsid w:val="00D03F4E"/>
    <w:rsid w:val="00D1595C"/>
    <w:rsid w:val="00D43F53"/>
    <w:rsid w:val="00D5113A"/>
    <w:rsid w:val="00D60729"/>
    <w:rsid w:val="00D812DC"/>
    <w:rsid w:val="00D85A5C"/>
    <w:rsid w:val="00D86345"/>
    <w:rsid w:val="00D87F51"/>
    <w:rsid w:val="00D92AD1"/>
    <w:rsid w:val="00DA61BB"/>
    <w:rsid w:val="00DA75CA"/>
    <w:rsid w:val="00DB5614"/>
    <w:rsid w:val="00DD0154"/>
    <w:rsid w:val="00DD788E"/>
    <w:rsid w:val="00DE24B5"/>
    <w:rsid w:val="00DF184D"/>
    <w:rsid w:val="00E4038D"/>
    <w:rsid w:val="00E441FB"/>
    <w:rsid w:val="00E74294"/>
    <w:rsid w:val="00E816FD"/>
    <w:rsid w:val="00E87510"/>
    <w:rsid w:val="00EC13E9"/>
    <w:rsid w:val="00EE3074"/>
    <w:rsid w:val="00EF03C8"/>
    <w:rsid w:val="00EF2743"/>
    <w:rsid w:val="00F10A5A"/>
    <w:rsid w:val="00F1702F"/>
    <w:rsid w:val="00F248C0"/>
    <w:rsid w:val="00F25264"/>
    <w:rsid w:val="00F330DA"/>
    <w:rsid w:val="00F37397"/>
    <w:rsid w:val="00F508E2"/>
    <w:rsid w:val="00F55A66"/>
    <w:rsid w:val="00F62570"/>
    <w:rsid w:val="00F6542C"/>
    <w:rsid w:val="00F71E4B"/>
    <w:rsid w:val="00F8037B"/>
    <w:rsid w:val="00FB0D38"/>
    <w:rsid w:val="00FB13EB"/>
    <w:rsid w:val="00FC2A0F"/>
    <w:rsid w:val="00FE2D57"/>
    <w:rsid w:val="00FE3207"/>
    <w:rsid w:val="00FF4698"/>
    <w:rsid w:val="00FF5298"/>
    <w:rsid w:val="00FF5E37"/>
    <w:rsid w:val="029D769E"/>
    <w:rsid w:val="0ABB5DAA"/>
    <w:rsid w:val="14C8071F"/>
    <w:rsid w:val="17931DF8"/>
    <w:rsid w:val="184C56C8"/>
    <w:rsid w:val="1883BDF7"/>
    <w:rsid w:val="1A6E7BED"/>
    <w:rsid w:val="1C61A305"/>
    <w:rsid w:val="1D7E693B"/>
    <w:rsid w:val="1FD5277F"/>
    <w:rsid w:val="27C50EE0"/>
    <w:rsid w:val="27DD72CC"/>
    <w:rsid w:val="2A5D2368"/>
    <w:rsid w:val="2BE1243C"/>
    <w:rsid w:val="2CD24CB5"/>
    <w:rsid w:val="38D3277C"/>
    <w:rsid w:val="390C625A"/>
    <w:rsid w:val="3A5C5054"/>
    <w:rsid w:val="3EAF76E8"/>
    <w:rsid w:val="416BCA23"/>
    <w:rsid w:val="43D03BB2"/>
    <w:rsid w:val="4BCD313E"/>
    <w:rsid w:val="58F45064"/>
    <w:rsid w:val="5DD668A0"/>
    <w:rsid w:val="63242351"/>
    <w:rsid w:val="702F5CD1"/>
    <w:rsid w:val="7EC53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Title"/>
    <w:basedOn w:val="1"/>
    <w:next w:val="1"/>
    <w:link w:val="34"/>
    <w:qFormat/>
    <w:uiPriority w:val="10"/>
    <w:pPr>
      <w:spacing w:before="240" w:after="60"/>
      <w:ind w:left="1701" w:hanging="1701"/>
      <w:outlineLvl w:val="0"/>
    </w:pPr>
    <w:rPr>
      <w:rFonts w:ascii="Arial" w:hAnsi="Arial" w:cs="Arial"/>
      <w:b/>
      <w:bCs/>
      <w:kern w:val="28"/>
    </w:rPr>
  </w:style>
  <w:style w:type="paragraph" w:styleId="17">
    <w:name w:val="annotation subject"/>
    <w:basedOn w:val="11"/>
    <w:next w:val="11"/>
    <w:link w:val="37"/>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cs="Times New Roman" w:eastAsiaTheme="minorEastAsia"/>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6"/>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character" w:customStyle="1" w:styleId="37">
    <w:name w:val="Comment Subject Char"/>
    <w:basedOn w:val="33"/>
    <w:link w:val="17"/>
    <w:semiHidden/>
    <w:qFormat/>
    <w:uiPriority w:val="99"/>
    <w:rPr>
      <w:rFonts w:ascii="Arial" w:hAnsi="Arial"/>
      <w:b/>
      <w:bCs/>
      <w:lang w:val="en-GB" w:eastAsia="en-US"/>
    </w:rPr>
  </w:style>
  <w:style w:type="paragraph" w:styleId="38">
    <w:name w:val="List Paragraph"/>
    <w:basedOn w:val="1"/>
    <w:qFormat/>
    <w:uiPriority w:val="34"/>
    <w:pPr>
      <w:ind w:firstLine="420" w:firstLineChars="200"/>
    </w:pPr>
  </w:style>
  <w:style w:type="paragraph" w:customStyle="1" w:styleId="39">
    <w:name w:val="Revision"/>
    <w:hidden/>
    <w:semiHidden/>
    <w:qFormat/>
    <w:uiPriority w:val="99"/>
    <w:rPr>
      <w:rFonts w:ascii="Times New Roman" w:hAnsi="Times New Roman" w:cs="Times New Roman" w:eastAsiaTheme="minorEastAsia"/>
      <w:lang w:val="en-GB" w:eastAsia="en-US" w:bidi="ar-SA"/>
    </w:rPr>
  </w:style>
  <w:style w:type="paragraph" w:customStyle="1" w:styleId="40">
    <w:name w:val="LSHeader"/>
    <w:qFormat/>
    <w:uiPriority w:val="0"/>
    <w:pPr>
      <w:tabs>
        <w:tab w:val="right" w:pos="9781"/>
      </w:tabs>
      <w:spacing w:before="0" w:after="0" w:line="240" w:lineRule="auto"/>
    </w:pPr>
    <w:rPr>
      <w:rFonts w:ascii="Arial" w:hAnsi="Arial" w:cs="Times New Roman" w:eastAsiaTheme="minorEastAsia"/>
      <w:b/>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EEE67-7163-424E-A4B1-77EB5BEFC4B9}">
  <ds:schemaRefs/>
</ds:datastoreItem>
</file>

<file path=customXml/itemProps3.xml><?xml version="1.0" encoding="utf-8"?>
<ds:datastoreItem xmlns:ds="http://schemas.openxmlformats.org/officeDocument/2006/customXml" ds:itemID="{F536E4F3-C364-4ACB-9ECE-E3EC81C108E9}">
  <ds:schemaRefs/>
</ds:datastoreItem>
</file>

<file path=customXml/itemProps4.xml><?xml version="1.0" encoding="utf-8"?>
<ds:datastoreItem xmlns:ds="http://schemas.openxmlformats.org/officeDocument/2006/customXml" ds:itemID="{27C787D7-0042-40EC-B76C-71E36FAC8128}">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358</Words>
  <Characters>1888</Characters>
  <Lines>34</Lines>
  <Paragraphs>22</Paragraphs>
  <TotalTime>8</TotalTime>
  <ScaleCrop>false</ScaleCrop>
  <LinksUpToDate>false</LinksUpToDate>
  <CharactersWithSpaces>2224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2024-08-28T07:56:00Z</dcterms:created>
  <dc:creator>David Boswarthick</dc:creator>
  <cp:lastModifiedBy>ZTE</cp:lastModifiedBy>
  <cp:lastPrinted>2002-04-23T08:10:00Z</cp:lastPrinted>
  <dcterms:modified xsi:type="dcterms:W3CDTF">2024-11-08T06:03:16Z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(3)7yhjh1BZxNj/kVzY/yRKX3MS9ug4/FwdWpC6k2nzjHX7w+y/IIuM+KMumPClfmOpjTCmxuFq
VOLlprLI6IpHO1V5scxYrq4LDctBFS7N6BKPHTYxsxk1nauk/ejbM9CVstT1aEHlRMVXgCCl
7R8HaHUJNoykgetSn/LawdmDkyiuTUlBq5U6TQrFaagJMFgnwiWiwTcUCxbOtk/xUaF3/kv1
QovwGUcrvhF/hvQnOz</vt:lpwstr>
  </property>
  <property fmtid="{D5CDD505-2E9C-101B-9397-08002B2CF9AE}" pid="3" name="_2015_ms_pID_7253431">
    <vt:lpwstr>JbFhSthAWHJC1aHlEzu66qD7a83gqKiEb/QX/JrCmeynv4wqi27Psp
ghiUqFRvDOq7MkoTbajQi38aPgEY8wcL4avTBZZObl3unroO95wYqmWTP6wFD1oMz49fe6Wm
id56hHo53Gew8XnYDVC6VKzAuqta+Bc8pHBUT1Txzxrz8J3PI03EMgMtN4vejtNvDW+g5hd5
T1Cs7IhUDnBqJn5ymP0+hDWAM27kk5DDnm8+</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ContentTypeId">
    <vt:lpwstr>0x010100C3E0CF94FDCB7D4A85AB94CF2160F56E</vt:lpwstr>
  </property>
  <property fmtid="{D5CDD505-2E9C-101B-9397-08002B2CF9AE}" pid="10" name="KSOProductBuildVer">
    <vt:lpwstr>2052-11.8.2.10393</vt:lpwstr>
  </property>
</Properties>
</file>